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3A1" w:rsidRPr="00783CDD" w:rsidRDefault="00186094">
      <w:pPr>
        <w:rPr>
          <w:rFonts w:ascii="Palatino Linotype" w:hAnsi="Palatino Linotype"/>
          <w:sz w:val="20"/>
          <w:szCs w:val="20"/>
          <w:lang w:val="en-US"/>
        </w:rPr>
      </w:pPr>
      <w:r w:rsidRPr="00783CDD">
        <w:rPr>
          <w:rFonts w:ascii="Palatino Linotype" w:hAnsi="Palatino Linotype"/>
          <w:sz w:val="20"/>
          <w:szCs w:val="20"/>
          <w:lang w:val="en-US"/>
        </w:rPr>
        <w:t>Figures S</w:t>
      </w:r>
      <w:r w:rsidR="00C30BC7" w:rsidRPr="00783CDD">
        <w:rPr>
          <w:rFonts w:ascii="Palatino Linotype" w:hAnsi="Palatino Linotype"/>
          <w:sz w:val="20"/>
          <w:szCs w:val="20"/>
          <w:lang w:val="en-US"/>
        </w:rPr>
        <w:t>3</w:t>
      </w:r>
      <w:r w:rsidRPr="00783CDD">
        <w:rPr>
          <w:rFonts w:ascii="Palatino Linotype" w:hAnsi="Palatino Linotype"/>
          <w:sz w:val="20"/>
          <w:szCs w:val="20"/>
          <w:lang w:val="en-US"/>
        </w:rPr>
        <w:t>-S</w:t>
      </w:r>
      <w:r w:rsidR="00C30BC7" w:rsidRPr="00783CDD">
        <w:rPr>
          <w:rFonts w:ascii="Palatino Linotype" w:hAnsi="Palatino Linotype"/>
          <w:sz w:val="20"/>
          <w:szCs w:val="20"/>
          <w:lang w:val="en-US"/>
        </w:rPr>
        <w:t>4</w:t>
      </w:r>
    </w:p>
    <w:p w:rsidR="00186094" w:rsidRPr="00783CDD" w:rsidRDefault="00186094">
      <w:pPr>
        <w:rPr>
          <w:rFonts w:ascii="Palatino Linotype" w:hAnsi="Palatino Linotype"/>
          <w:sz w:val="20"/>
          <w:szCs w:val="20"/>
          <w:lang w:val="en-US"/>
        </w:rPr>
      </w:pPr>
    </w:p>
    <w:p w:rsidR="00186094" w:rsidRPr="00783CDD" w:rsidRDefault="00186094">
      <w:pPr>
        <w:rPr>
          <w:rFonts w:ascii="Palatino Linotype" w:hAnsi="Palatino Linotype"/>
          <w:sz w:val="20"/>
          <w:szCs w:val="20"/>
          <w:lang w:val="en-US"/>
        </w:rPr>
      </w:pPr>
    </w:p>
    <w:p w:rsidR="00186094" w:rsidRPr="002726AB" w:rsidRDefault="00186094">
      <w:pPr>
        <w:rPr>
          <w:rFonts w:ascii="Palatino Linotype" w:hAnsi="Palatino Linotype"/>
          <w:sz w:val="20"/>
          <w:szCs w:val="20"/>
          <w:lang w:val="en-GB"/>
        </w:rPr>
      </w:pPr>
      <w:r w:rsidRPr="002726AB">
        <w:rPr>
          <w:rFonts w:ascii="Palatino Linotype" w:hAnsi="Palatino Linotype"/>
          <w:sz w:val="20"/>
          <w:szCs w:val="20"/>
          <w:lang w:val="en-GB"/>
        </w:rPr>
        <w:t xml:space="preserve">Regarding uMI (less or equal- or over 1/2 or 50%) differences between survival curves are not statistically significant (Log-rank test, p=0.5949) (Figure </w:t>
      </w:r>
      <w:r w:rsidR="00CC3C69" w:rsidRPr="002726AB">
        <w:rPr>
          <w:rFonts w:ascii="Palatino Linotype" w:hAnsi="Palatino Linotype"/>
          <w:sz w:val="20"/>
          <w:szCs w:val="20"/>
          <w:lang w:val="en-GB"/>
        </w:rPr>
        <w:t>S</w:t>
      </w:r>
      <w:r w:rsidR="005C7C64">
        <w:rPr>
          <w:rFonts w:ascii="Palatino Linotype" w:hAnsi="Palatino Linotype"/>
          <w:sz w:val="20"/>
          <w:szCs w:val="20"/>
          <w:lang w:val="en-GB"/>
        </w:rPr>
        <w:t>3</w:t>
      </w:r>
      <w:r w:rsidRPr="002726AB">
        <w:rPr>
          <w:rFonts w:ascii="Palatino Linotype" w:hAnsi="Palatino Linotype"/>
          <w:sz w:val="20"/>
          <w:szCs w:val="20"/>
          <w:lang w:val="en-GB"/>
        </w:rPr>
        <w:t xml:space="preserve">a). Differences between survival curves according to </w:t>
      </w:r>
      <w:proofErr w:type="spellStart"/>
      <w:r w:rsidRPr="002726AB">
        <w:rPr>
          <w:rFonts w:ascii="Palatino Linotype" w:hAnsi="Palatino Linotype" w:cs="Segoe UI"/>
          <w:color w:val="201F1E"/>
          <w:sz w:val="20"/>
          <w:szCs w:val="20"/>
          <w:shd w:val="clear" w:color="auto" w:fill="FFFFFF"/>
          <w:lang w:val="en-US"/>
        </w:rPr>
        <w:t>uTFD</w:t>
      </w:r>
      <w:proofErr w:type="spellEnd"/>
      <w:r w:rsidRPr="002726AB">
        <w:rPr>
          <w:rFonts w:ascii="Palatino Linotype" w:hAnsi="Palatino Linotype" w:cs="Segoe UI"/>
          <w:color w:val="201F1E"/>
          <w:sz w:val="20"/>
          <w:szCs w:val="20"/>
          <w:shd w:val="clear" w:color="auto" w:fill="FFFFFF"/>
          <w:lang w:val="en-US"/>
        </w:rPr>
        <w:t xml:space="preserve"> (&lt;5.2 mm, &gt;= 5.2 mm) </w:t>
      </w:r>
      <w:r w:rsidRPr="002726AB">
        <w:rPr>
          <w:rFonts w:ascii="Palatino Linotype" w:hAnsi="Palatino Linotype"/>
          <w:sz w:val="20"/>
          <w:szCs w:val="20"/>
          <w:lang w:val="en-GB"/>
        </w:rPr>
        <w:t xml:space="preserve">are not statistically significant (log-rank test, p=0.9225) (Figure </w:t>
      </w:r>
      <w:r w:rsidR="00CC3C69" w:rsidRPr="002726AB">
        <w:rPr>
          <w:rFonts w:ascii="Palatino Linotype" w:hAnsi="Palatino Linotype"/>
          <w:sz w:val="20"/>
          <w:szCs w:val="20"/>
          <w:lang w:val="en-GB"/>
        </w:rPr>
        <w:t>S</w:t>
      </w:r>
      <w:r w:rsidR="005C7C64">
        <w:rPr>
          <w:rFonts w:ascii="Palatino Linotype" w:hAnsi="Palatino Linotype"/>
          <w:sz w:val="20"/>
          <w:szCs w:val="20"/>
          <w:lang w:val="en-GB"/>
        </w:rPr>
        <w:t>3</w:t>
      </w:r>
      <w:r w:rsidRPr="002726AB">
        <w:rPr>
          <w:rFonts w:ascii="Palatino Linotype" w:hAnsi="Palatino Linotype"/>
          <w:sz w:val="20"/>
          <w:szCs w:val="20"/>
          <w:lang w:val="en-GB"/>
        </w:rPr>
        <w:t xml:space="preserve">b). Differences between recurrence-free survival curves regarding uMI were not statistically significant (log-rank test, p=0.7606) (Figure </w:t>
      </w:r>
      <w:r w:rsidR="00CC3C69" w:rsidRPr="002726AB">
        <w:rPr>
          <w:rFonts w:ascii="Palatino Linotype" w:hAnsi="Palatino Linotype"/>
          <w:sz w:val="20"/>
          <w:szCs w:val="20"/>
          <w:lang w:val="en-GB"/>
        </w:rPr>
        <w:t>S</w:t>
      </w:r>
      <w:r w:rsidR="005C7C64">
        <w:rPr>
          <w:rFonts w:ascii="Palatino Linotype" w:hAnsi="Palatino Linotype"/>
          <w:sz w:val="20"/>
          <w:szCs w:val="20"/>
          <w:lang w:val="en-GB"/>
        </w:rPr>
        <w:t>4</w:t>
      </w:r>
      <w:r w:rsidRPr="002726AB">
        <w:rPr>
          <w:rFonts w:ascii="Palatino Linotype" w:hAnsi="Palatino Linotype"/>
          <w:sz w:val="20"/>
          <w:szCs w:val="20"/>
          <w:lang w:val="en-GB"/>
        </w:rPr>
        <w:t xml:space="preserve">a). Differences between reference-free survival curves regarding </w:t>
      </w:r>
      <w:proofErr w:type="spellStart"/>
      <w:r w:rsidRPr="002726AB">
        <w:rPr>
          <w:rFonts w:ascii="Palatino Linotype" w:hAnsi="Palatino Linotype"/>
          <w:sz w:val="20"/>
          <w:szCs w:val="20"/>
          <w:lang w:val="en-GB"/>
        </w:rPr>
        <w:t>uTFD</w:t>
      </w:r>
      <w:proofErr w:type="spellEnd"/>
      <w:r w:rsidRPr="002726AB">
        <w:rPr>
          <w:rFonts w:ascii="Palatino Linotype" w:hAnsi="Palatino Linotype"/>
          <w:sz w:val="20"/>
          <w:szCs w:val="20"/>
          <w:lang w:val="en-GB"/>
        </w:rPr>
        <w:t xml:space="preserve"> were not statistically significant (log-rank test, p=0.8563) (Figure </w:t>
      </w:r>
      <w:r w:rsidR="00CC3C69" w:rsidRPr="002726AB">
        <w:rPr>
          <w:rFonts w:ascii="Palatino Linotype" w:hAnsi="Palatino Linotype"/>
          <w:sz w:val="20"/>
          <w:szCs w:val="20"/>
          <w:lang w:val="en-GB"/>
        </w:rPr>
        <w:t>S</w:t>
      </w:r>
      <w:r w:rsidR="005C7C64">
        <w:rPr>
          <w:rFonts w:ascii="Palatino Linotype" w:hAnsi="Palatino Linotype"/>
          <w:sz w:val="20"/>
          <w:szCs w:val="20"/>
          <w:lang w:val="en-GB"/>
        </w:rPr>
        <w:t>4</w:t>
      </w:r>
      <w:r w:rsidRPr="002726AB">
        <w:rPr>
          <w:rFonts w:ascii="Palatino Linotype" w:hAnsi="Palatino Linotype"/>
          <w:sz w:val="20"/>
          <w:szCs w:val="20"/>
          <w:lang w:val="en-GB"/>
        </w:rPr>
        <w:t>b)</w:t>
      </w:r>
      <w:r w:rsidR="005C7C64">
        <w:rPr>
          <w:rFonts w:ascii="Palatino Linotype" w:hAnsi="Palatino Linotype"/>
          <w:sz w:val="20"/>
          <w:szCs w:val="20"/>
          <w:lang w:val="en-GB"/>
        </w:rPr>
        <w:t>.</w:t>
      </w:r>
    </w:p>
    <w:p w:rsidR="00186094" w:rsidRDefault="00186094">
      <w:pPr>
        <w:rPr>
          <w:lang w:val="en-US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558"/>
        <w:gridCol w:w="4508"/>
      </w:tblGrid>
      <w:tr w:rsidR="00CC3C69" w:rsidRPr="00196D5A" w:rsidTr="00D1741F">
        <w:trPr>
          <w:jc w:val="center"/>
        </w:trPr>
        <w:tc>
          <w:tcPr>
            <w:tcW w:w="4057" w:type="dxa"/>
            <w:shd w:val="clear" w:color="auto" w:fill="auto"/>
            <w:vAlign w:val="center"/>
          </w:tcPr>
          <w:p w:rsidR="00CC3C69" w:rsidRPr="00196D5A" w:rsidRDefault="00971213" w:rsidP="00D1741F">
            <w:pPr>
              <w:pStyle w:val="MDPI52figure"/>
              <w:spacing w:before="0"/>
            </w:pPr>
            <w:r w:rsidRPr="00971213">
              <w:rPr>
                <w:noProof/>
                <w:snapToGrid/>
              </w:rPr>
              <w:object w:dxaOrig="9071" w:dyaOrig="6804" w14:anchorId="100350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225.65pt;height:168.4pt;mso-width-percent:0;mso-height-percent:0;mso-width-percent:0;mso-height-percent:0" o:ole="">
                  <v:imagedata r:id="rId4" o:title=""/>
                </v:shape>
                <o:OLEObject Type="Embed" ProgID="Statistica.Graph" ShapeID="_x0000_i1028" DrawAspect="Content" ObjectID="_1687947383" r:id="rId5">
                  <o:FieldCodes>\s</o:FieldCodes>
                </o:OLEObject>
              </w:object>
            </w:r>
          </w:p>
        </w:tc>
        <w:tc>
          <w:tcPr>
            <w:tcW w:w="4268" w:type="dxa"/>
          </w:tcPr>
          <w:p w:rsidR="00CC3C69" w:rsidRPr="00196D5A" w:rsidRDefault="00971213" w:rsidP="00D1741F">
            <w:pPr>
              <w:pStyle w:val="MDPI52figure"/>
              <w:spacing w:before="0"/>
            </w:pPr>
            <w:r w:rsidRPr="00971213">
              <w:rPr>
                <w:noProof/>
                <w:snapToGrid/>
              </w:rPr>
              <w:object w:dxaOrig="9071" w:dyaOrig="6803" w14:anchorId="24844399">
                <v:shape id="_x0000_i1027" type="#_x0000_t75" alt="" style="width:223.35pt;height:167.8pt;mso-width-percent:0;mso-height-percent:0;mso-width-percent:0;mso-height-percent:0" o:ole="">
                  <v:imagedata r:id="rId6" o:title=""/>
                </v:shape>
                <o:OLEObject Type="Embed" ProgID="Statistica.Graph" ShapeID="_x0000_i1027" DrawAspect="Content" ObjectID="_1687947384" r:id="rId7">
                  <o:FieldCodes>\s</o:FieldCodes>
                </o:OLEObject>
              </w:object>
            </w:r>
          </w:p>
        </w:tc>
      </w:tr>
      <w:tr w:rsidR="00CC3C69" w:rsidRPr="00196D5A" w:rsidTr="00D1741F">
        <w:trPr>
          <w:jc w:val="center"/>
        </w:trPr>
        <w:tc>
          <w:tcPr>
            <w:tcW w:w="4057" w:type="dxa"/>
            <w:shd w:val="clear" w:color="auto" w:fill="auto"/>
            <w:vAlign w:val="center"/>
          </w:tcPr>
          <w:p w:rsidR="00CC3C69" w:rsidRPr="00196D5A" w:rsidRDefault="00CC3C69" w:rsidP="00D1741F">
            <w:pPr>
              <w:pStyle w:val="MDPI42tablebody"/>
            </w:pPr>
            <w:r w:rsidRPr="00196D5A">
              <w:t>(</w:t>
            </w:r>
            <w:r w:rsidRPr="004D6841">
              <w:rPr>
                <w:b/>
              </w:rPr>
              <w:t>a</w:t>
            </w:r>
            <w:r w:rsidRPr="00196D5A">
              <w:t>)</w:t>
            </w:r>
          </w:p>
        </w:tc>
        <w:tc>
          <w:tcPr>
            <w:tcW w:w="4268" w:type="dxa"/>
          </w:tcPr>
          <w:p w:rsidR="00CC3C69" w:rsidRPr="00196D5A" w:rsidRDefault="00CC3C69" w:rsidP="00D1741F">
            <w:pPr>
              <w:pStyle w:val="MDPI42tablebody"/>
            </w:pPr>
            <w:r w:rsidRPr="00196D5A">
              <w:t>(</w:t>
            </w:r>
            <w:r w:rsidRPr="004D6841">
              <w:rPr>
                <w:b/>
              </w:rPr>
              <w:t>b</w:t>
            </w:r>
            <w:r w:rsidRPr="00196D5A">
              <w:t>)</w:t>
            </w:r>
          </w:p>
        </w:tc>
      </w:tr>
    </w:tbl>
    <w:p w:rsidR="00CC3C69" w:rsidRDefault="00CC3C69" w:rsidP="00CC3C69">
      <w:pPr>
        <w:pStyle w:val="MDPI51figurecaption"/>
        <w:ind w:left="425" w:right="425"/>
        <w:jc w:val="both"/>
      </w:pPr>
      <w:r w:rsidRPr="00873A83">
        <w:rPr>
          <w:b/>
        </w:rPr>
        <w:t xml:space="preserve">Figure </w:t>
      </w:r>
      <w:r>
        <w:rPr>
          <w:b/>
        </w:rPr>
        <w:t>S</w:t>
      </w:r>
      <w:r w:rsidR="00C30BC7">
        <w:rPr>
          <w:b/>
        </w:rPr>
        <w:t>3</w:t>
      </w:r>
      <w:r w:rsidRPr="00873A83">
        <w:rPr>
          <w:b/>
        </w:rPr>
        <w:t>.</w:t>
      </w:r>
      <w:r>
        <w:rPr>
          <w:b/>
        </w:rPr>
        <w:t xml:space="preserve"> </w:t>
      </w:r>
      <w:r w:rsidRPr="005C5E58">
        <w:rPr>
          <w:lang w:val="en-GB"/>
        </w:rPr>
        <w:t xml:space="preserve">Overall survival </w:t>
      </w:r>
      <w:r>
        <w:t xml:space="preserve">of patients </w:t>
      </w:r>
      <w:r w:rsidRPr="005C5E58">
        <w:rPr>
          <w:lang w:val="en-GB"/>
        </w:rPr>
        <w:t xml:space="preserve">according </w:t>
      </w:r>
      <w:r>
        <w:rPr>
          <w:lang w:val="en-GB"/>
        </w:rPr>
        <w:t xml:space="preserve">to uMI </w:t>
      </w:r>
      <w:r w:rsidRPr="005C5E58">
        <w:rPr>
          <w:lang w:val="en-GB"/>
        </w:rPr>
        <w:t>(</w:t>
      </w:r>
      <w:r w:rsidRPr="005C5E58">
        <w:rPr>
          <w:b/>
          <w:lang w:val="en-GB"/>
        </w:rPr>
        <w:t>a</w:t>
      </w:r>
      <w:r w:rsidRPr="005C5E58">
        <w:rPr>
          <w:lang w:val="en-GB"/>
        </w:rPr>
        <w:t>)</w:t>
      </w:r>
      <w:r>
        <w:rPr>
          <w:lang w:val="en-GB"/>
        </w:rPr>
        <w:t xml:space="preserve"> and </w:t>
      </w:r>
      <w:proofErr w:type="spellStart"/>
      <w:r>
        <w:rPr>
          <w:lang w:val="en-GB"/>
        </w:rPr>
        <w:t>uTFD</w:t>
      </w:r>
      <w:proofErr w:type="spellEnd"/>
      <w:r w:rsidRPr="005C5E58">
        <w:rPr>
          <w:lang w:val="en-GB"/>
        </w:rPr>
        <w:t xml:space="preserve"> (</w:t>
      </w:r>
      <w:r w:rsidRPr="005C5E58">
        <w:rPr>
          <w:b/>
          <w:lang w:val="en-GB"/>
        </w:rPr>
        <w:t>b</w:t>
      </w:r>
      <w:r w:rsidRPr="005C5E58">
        <w:rPr>
          <w:lang w:val="en-GB"/>
        </w:rPr>
        <w:t>)</w:t>
      </w:r>
      <w:r>
        <w:t>.</w:t>
      </w:r>
    </w:p>
    <w:p w:rsidR="00CC3C69" w:rsidRDefault="00CC3C69" w:rsidP="00CC3C69">
      <w:pPr>
        <w:pStyle w:val="MDPI51figurecaption"/>
        <w:ind w:left="425" w:right="425"/>
        <w:jc w:val="both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86"/>
        <w:gridCol w:w="4580"/>
      </w:tblGrid>
      <w:tr w:rsidR="00CC3C69" w:rsidRPr="00196D5A" w:rsidTr="00D1741F">
        <w:trPr>
          <w:jc w:val="center"/>
        </w:trPr>
        <w:tc>
          <w:tcPr>
            <w:tcW w:w="4057" w:type="dxa"/>
            <w:shd w:val="clear" w:color="auto" w:fill="auto"/>
            <w:vAlign w:val="center"/>
          </w:tcPr>
          <w:p w:rsidR="00CC3C69" w:rsidRPr="00196D5A" w:rsidRDefault="00971213" w:rsidP="00D1741F">
            <w:pPr>
              <w:pStyle w:val="MDPI52figure"/>
              <w:spacing w:before="0"/>
            </w:pPr>
            <w:r w:rsidRPr="00971213">
              <w:rPr>
                <w:noProof/>
                <w:snapToGrid/>
              </w:rPr>
              <w:object w:dxaOrig="9071" w:dyaOrig="6804" w14:anchorId="11471154">
                <v:shape id="_x0000_i1026" type="#_x0000_t75" alt="" style="width:221.1pt;height:166.1pt;mso-width-percent:0;mso-height-percent:0;mso-width-percent:0;mso-height-percent:0" o:ole="">
                  <v:imagedata r:id="rId8" o:title=""/>
                </v:shape>
                <o:OLEObject Type="Embed" ProgID="Statistica.Graph" ShapeID="_x0000_i1026" DrawAspect="Content" ObjectID="_1687947385" r:id="rId9">
                  <o:FieldCodes>\s</o:FieldCodes>
                </o:OLEObject>
              </w:object>
            </w:r>
          </w:p>
        </w:tc>
        <w:tc>
          <w:tcPr>
            <w:tcW w:w="4268" w:type="dxa"/>
          </w:tcPr>
          <w:p w:rsidR="00CC3C69" w:rsidRPr="00196D5A" w:rsidRDefault="00971213" w:rsidP="00D1741F">
            <w:pPr>
              <w:pStyle w:val="MDPI52figure"/>
              <w:spacing w:before="0"/>
            </w:pPr>
            <w:r w:rsidRPr="00971213">
              <w:rPr>
                <w:noProof/>
                <w:snapToGrid/>
              </w:rPr>
              <w:object w:dxaOrig="9071" w:dyaOrig="6804" w14:anchorId="6CD97CB4">
                <v:shape id="_x0000_i1025" type="#_x0000_t75" alt="" style="width:225.65pt;height:168.4pt;mso-width-percent:0;mso-height-percent:0;mso-width-percent:0;mso-height-percent:0" o:ole="">
                  <v:imagedata r:id="rId10" o:title=""/>
                </v:shape>
                <o:OLEObject Type="Embed" ProgID="Statistica.Graph" ShapeID="_x0000_i1025" DrawAspect="Content" ObjectID="_1687947386" r:id="rId11">
                  <o:FieldCodes>\s</o:FieldCodes>
                </o:OLEObject>
              </w:object>
            </w:r>
          </w:p>
        </w:tc>
      </w:tr>
      <w:tr w:rsidR="00CC3C69" w:rsidRPr="00196D5A" w:rsidTr="00D1741F">
        <w:trPr>
          <w:jc w:val="center"/>
        </w:trPr>
        <w:tc>
          <w:tcPr>
            <w:tcW w:w="4057" w:type="dxa"/>
            <w:shd w:val="clear" w:color="auto" w:fill="auto"/>
            <w:vAlign w:val="center"/>
          </w:tcPr>
          <w:p w:rsidR="00CC3C69" w:rsidRPr="00196D5A" w:rsidRDefault="00CC3C69" w:rsidP="00D1741F">
            <w:pPr>
              <w:pStyle w:val="MDPI42tablebody"/>
            </w:pPr>
            <w:r w:rsidRPr="00196D5A">
              <w:t>(</w:t>
            </w:r>
            <w:r w:rsidRPr="004D6841">
              <w:rPr>
                <w:b/>
              </w:rPr>
              <w:t>a</w:t>
            </w:r>
            <w:r w:rsidRPr="00196D5A">
              <w:t>)</w:t>
            </w:r>
          </w:p>
        </w:tc>
        <w:tc>
          <w:tcPr>
            <w:tcW w:w="4268" w:type="dxa"/>
          </w:tcPr>
          <w:p w:rsidR="00CC3C69" w:rsidRPr="00196D5A" w:rsidRDefault="00CC3C69" w:rsidP="00D1741F">
            <w:pPr>
              <w:pStyle w:val="MDPI42tablebody"/>
            </w:pPr>
            <w:r w:rsidRPr="00196D5A">
              <w:t>(</w:t>
            </w:r>
            <w:r w:rsidRPr="004D6841">
              <w:rPr>
                <w:b/>
              </w:rPr>
              <w:t>b</w:t>
            </w:r>
            <w:r w:rsidRPr="00196D5A">
              <w:t>)</w:t>
            </w:r>
          </w:p>
        </w:tc>
      </w:tr>
    </w:tbl>
    <w:p w:rsidR="00CC3C69" w:rsidRDefault="00CC3C69" w:rsidP="00CC3C69">
      <w:pPr>
        <w:pStyle w:val="MDPI51figurecaption"/>
        <w:ind w:left="425" w:right="425"/>
        <w:jc w:val="both"/>
      </w:pPr>
      <w:r w:rsidRPr="00873A83">
        <w:rPr>
          <w:b/>
        </w:rPr>
        <w:t xml:space="preserve">Figure </w:t>
      </w:r>
      <w:r>
        <w:rPr>
          <w:b/>
        </w:rPr>
        <w:t>S</w:t>
      </w:r>
      <w:r w:rsidR="00C30BC7">
        <w:rPr>
          <w:b/>
        </w:rPr>
        <w:t>4</w:t>
      </w:r>
      <w:r>
        <w:rPr>
          <w:b/>
        </w:rPr>
        <w:t xml:space="preserve">. </w:t>
      </w:r>
      <w:bookmarkStart w:id="0" w:name="_GoBack"/>
      <w:r>
        <w:t xml:space="preserve">Recurrence-free survival of patients </w:t>
      </w:r>
      <w:r w:rsidRPr="005C5E58">
        <w:rPr>
          <w:lang w:val="en-GB"/>
        </w:rPr>
        <w:t xml:space="preserve">according </w:t>
      </w:r>
      <w:r>
        <w:rPr>
          <w:lang w:val="en-GB"/>
        </w:rPr>
        <w:t xml:space="preserve">to uMI </w:t>
      </w:r>
      <w:r w:rsidRPr="005C5E58">
        <w:rPr>
          <w:lang w:val="en-GB"/>
        </w:rPr>
        <w:t>(</w:t>
      </w:r>
      <w:r w:rsidRPr="005C5E58">
        <w:rPr>
          <w:b/>
          <w:lang w:val="en-GB"/>
        </w:rPr>
        <w:t>a</w:t>
      </w:r>
      <w:r w:rsidRPr="005C5E58">
        <w:rPr>
          <w:lang w:val="en-GB"/>
        </w:rPr>
        <w:t>)</w:t>
      </w:r>
      <w:r>
        <w:rPr>
          <w:lang w:val="en-GB"/>
        </w:rPr>
        <w:t xml:space="preserve"> and </w:t>
      </w:r>
      <w:proofErr w:type="spellStart"/>
      <w:r>
        <w:rPr>
          <w:lang w:val="en-GB"/>
        </w:rPr>
        <w:t>uTFD</w:t>
      </w:r>
      <w:proofErr w:type="spellEnd"/>
      <w:r w:rsidRPr="005C5E58">
        <w:rPr>
          <w:lang w:val="en-GB"/>
        </w:rPr>
        <w:t xml:space="preserve"> </w:t>
      </w:r>
      <w:bookmarkEnd w:id="0"/>
      <w:r w:rsidRPr="005C5E58">
        <w:rPr>
          <w:lang w:val="en-GB"/>
        </w:rPr>
        <w:t>(</w:t>
      </w:r>
      <w:r w:rsidRPr="005C5E58">
        <w:rPr>
          <w:b/>
          <w:lang w:val="en-GB"/>
        </w:rPr>
        <w:t>b</w:t>
      </w:r>
      <w:r w:rsidRPr="005C5E58">
        <w:rPr>
          <w:lang w:val="en-GB"/>
        </w:rPr>
        <w:t>)</w:t>
      </w:r>
      <w:r>
        <w:t>.</w:t>
      </w: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p w:rsidR="00186094" w:rsidRPr="00186094" w:rsidRDefault="00186094">
      <w:pPr>
        <w:rPr>
          <w:lang w:val="en-US"/>
        </w:rPr>
      </w:pPr>
    </w:p>
    <w:sectPr w:rsidR="00186094" w:rsidRPr="00186094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94"/>
    <w:rsid w:val="00186094"/>
    <w:rsid w:val="002726AB"/>
    <w:rsid w:val="0055155F"/>
    <w:rsid w:val="005C7C64"/>
    <w:rsid w:val="00661204"/>
    <w:rsid w:val="006E167B"/>
    <w:rsid w:val="00783CDD"/>
    <w:rsid w:val="00971213"/>
    <w:rsid w:val="00BC1DEC"/>
    <w:rsid w:val="00C30BC7"/>
    <w:rsid w:val="00C771E7"/>
    <w:rsid w:val="00CC3C69"/>
    <w:rsid w:val="00F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B9E5"/>
  <w14:defaultImageDpi w14:val="32767"/>
  <w15:chartTrackingRefBased/>
  <w15:docId w15:val="{49C9ADDE-D5F4-B542-855F-E3F92E2A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CC3C6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CC3C6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CC3C6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161</Words>
  <Characters>767</Characters>
  <Application>Microsoft Office Word</Application>
  <DocSecurity>0</DocSecurity>
  <Lines>54</Lines>
  <Paragraphs>51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7</cp:revision>
  <dcterms:created xsi:type="dcterms:W3CDTF">2021-06-23T12:24:00Z</dcterms:created>
  <dcterms:modified xsi:type="dcterms:W3CDTF">2021-07-16T11:08:00Z</dcterms:modified>
</cp:coreProperties>
</file>